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</w:t>
            </w:r>
            <w:r w:rsidR="00895A6D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(на 2 порции)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:rsidR="00895A6D" w:rsidRPr="00895A6D" w:rsidRDefault="00895A6D" w:rsidP="00895A6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895A6D">
              <w:rPr>
                <w:rFonts w:ascii="Arial Narrow" w:hAnsi="Arial Narrow" w:cs="Times New Roman"/>
                <w:sz w:val="24"/>
                <w:szCs w:val="24"/>
              </w:rPr>
              <w:t>2 грейпфрута</w:t>
            </w:r>
          </w:p>
          <w:p w:rsidR="00895A6D" w:rsidRPr="00895A6D" w:rsidRDefault="00895A6D" w:rsidP="00895A6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895A6D">
              <w:rPr>
                <w:rFonts w:ascii="Arial Narrow" w:hAnsi="Arial Narrow" w:cs="Times New Roman"/>
                <w:sz w:val="24"/>
                <w:szCs w:val="24"/>
              </w:rPr>
              <w:t>2 щепотки соли</w:t>
            </w:r>
          </w:p>
          <w:p w:rsidR="00895A6D" w:rsidRPr="00895A6D" w:rsidRDefault="00895A6D" w:rsidP="00895A6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895A6D">
              <w:rPr>
                <w:rFonts w:ascii="Arial Narrow" w:hAnsi="Arial Narrow" w:cs="Times New Roman"/>
                <w:sz w:val="24"/>
                <w:szCs w:val="24"/>
              </w:rPr>
              <w:t>2 щепотки чёрного острого перца</w:t>
            </w:r>
          </w:p>
          <w:p w:rsidR="00895A6D" w:rsidRPr="00895A6D" w:rsidRDefault="00895A6D" w:rsidP="00895A6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895A6D">
              <w:rPr>
                <w:rFonts w:ascii="Arial Narrow" w:hAnsi="Arial Narrow" w:cs="Times New Roman"/>
                <w:sz w:val="24"/>
                <w:szCs w:val="24"/>
              </w:rPr>
              <w:t>2 чайные ложки мёда</w:t>
            </w:r>
          </w:p>
          <w:p w:rsidR="005833E6" w:rsidRPr="007E2595" w:rsidRDefault="00895A6D" w:rsidP="00895A6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895A6D">
              <w:rPr>
                <w:rFonts w:ascii="Arial Narrow" w:hAnsi="Arial Narrow" w:cs="Times New Roman"/>
                <w:sz w:val="24"/>
                <w:szCs w:val="24"/>
              </w:rPr>
              <w:t xml:space="preserve">4 </w:t>
            </w:r>
            <w:proofErr w:type="spellStart"/>
            <w:r w:rsidRPr="00895A6D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895A6D">
              <w:rPr>
                <w:rFonts w:ascii="Arial Narrow" w:hAnsi="Arial Narrow" w:cs="Times New Roman"/>
                <w:sz w:val="24"/>
                <w:szCs w:val="24"/>
              </w:rPr>
              <w:t>. семян подсолнечника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895A6D" w:rsidP="00C661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95A6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Каждый грейпфрут разрезать на пополам и аккуратно из каждой половинки коротким ножом вырезать </w:t>
            </w:r>
            <w:proofErr w:type="spellStart"/>
            <w:r w:rsidRPr="00895A6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сегментики</w:t>
            </w:r>
            <w:proofErr w:type="spellEnd"/>
            <w:r w:rsidRPr="00895A6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5A6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так, что бы</w:t>
            </w:r>
            <w:proofErr w:type="gramEnd"/>
            <w:r w:rsidRPr="00895A6D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на них не осталось тонкой горькой кожицы (очистить половинки грейпфрута, чтобы их можно было использовать как тарелку для подачи). Сложить в половинки вырезанные кусочки. Мёд растопить в микроволновке, полить кусочки мёдом и посыпать солью, перцем и семечками.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895A6D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895A6D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3" name="Рисунок 3" descr="C:\Users\Admin\Downloads\587f0be3c37ad\results\587f0bd482e0c_recept 1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587f0be3c37ad\results\587f0bd482e0c_recept 18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C9" w:rsidRDefault="007C3EC9" w:rsidP="005833E6">
      <w:pPr>
        <w:spacing w:after="0" w:line="240" w:lineRule="auto"/>
      </w:pPr>
      <w:r>
        <w:separator/>
      </w:r>
    </w:p>
  </w:endnote>
  <w:endnote w:type="continuationSeparator" w:id="0">
    <w:p w:rsidR="007C3EC9" w:rsidRDefault="007C3EC9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C9" w:rsidRDefault="007C3EC9" w:rsidP="005833E6">
      <w:pPr>
        <w:spacing w:after="0" w:line="240" w:lineRule="auto"/>
      </w:pPr>
      <w:r>
        <w:separator/>
      </w:r>
    </w:p>
  </w:footnote>
  <w:footnote w:type="continuationSeparator" w:id="0">
    <w:p w:rsidR="007C3EC9" w:rsidRDefault="007C3EC9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A1451"/>
    <w:multiLevelType w:val="multilevel"/>
    <w:tmpl w:val="46C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5833E6"/>
    <w:rsid w:val="006005F7"/>
    <w:rsid w:val="006C0B00"/>
    <w:rsid w:val="006E3B21"/>
    <w:rsid w:val="00742CC3"/>
    <w:rsid w:val="00774EC9"/>
    <w:rsid w:val="007C3EC9"/>
    <w:rsid w:val="007E2595"/>
    <w:rsid w:val="00835E2E"/>
    <w:rsid w:val="00895A6D"/>
    <w:rsid w:val="008B33C5"/>
    <w:rsid w:val="009F6BDB"/>
    <w:rsid w:val="00B11DE0"/>
    <w:rsid w:val="00B179BE"/>
    <w:rsid w:val="00C661EF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2017-01-18T06:41:00Z</dcterms:created>
  <dcterms:modified xsi:type="dcterms:W3CDTF">2017-01-18T06:41:00Z</dcterms:modified>
</cp:coreProperties>
</file>